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5D2AE4" w:rsidRPr="005D2AE4" w:rsidRDefault="005D61E5" w:rsidP="005D2AE4">
      <w:pPr>
        <w:spacing w:before="420" w:line="398" w:lineRule="exact"/>
        <w:ind w:left="4231"/>
        <w:rPr>
          <w:rFonts w:ascii="MV Boli" w:hAnsi="MV Boli" w:cs="MV Boli"/>
          <w:color w:val="548DD4"/>
          <w:sz w:val="48"/>
          <w:szCs w:val="48"/>
          <w:lang w:val="es-ES"/>
        </w:rPr>
      </w:pPr>
      <w:r>
        <w:rPr>
          <w:rFonts w:ascii="MV Boli" w:hAnsi="MV Boli" w:cs="MV Boli"/>
          <w:color w:val="548DD4"/>
          <w:sz w:val="48"/>
          <w:szCs w:val="48"/>
          <w:lang w:val="es-ES"/>
        </w:rPr>
        <w:t xml:space="preserve">ZEPO ZAPO  </w:t>
      </w:r>
    </w:p>
    <w:p w:rsidR="005D61E5" w:rsidRPr="005D61E5" w:rsidRDefault="007B61C4" w:rsidP="005D61E5">
      <w:pPr>
        <w:spacing w:before="390" w:line="415" w:lineRule="exact"/>
        <w:ind w:left="1179" w:right="595"/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</w:pPr>
      <w:proofErr w:type="spellStart"/>
      <w:r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Espectáculo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gestual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dirigido</w:t>
      </w:r>
      <w:proofErr w:type="spellEnd"/>
      <w:r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a </w:t>
      </w:r>
      <w:proofErr w:type="spellStart"/>
      <w:r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público</w:t>
      </w:r>
      <w:proofErr w:type="spellEnd"/>
      <w:r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familiar.</w:t>
      </w:r>
    </w:p>
    <w:p w:rsidR="00C354E7" w:rsidRPr="00C354E7" w:rsidRDefault="00C354E7" w:rsidP="00C354E7">
      <w:pPr>
        <w:spacing w:before="390" w:line="415" w:lineRule="exact"/>
        <w:ind w:left="1179" w:right="595"/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</w:pPr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Una obra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visualquecuenta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una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guerra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cualquiera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,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en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un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país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cualquiera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,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con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dos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“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soldadas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”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cualesquiera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. </w:t>
      </w:r>
    </w:p>
    <w:p w:rsidR="00C354E7" w:rsidRPr="00C354E7" w:rsidRDefault="00C354E7" w:rsidP="00C354E7">
      <w:pPr>
        <w:spacing w:before="390" w:line="415" w:lineRule="exact"/>
        <w:ind w:left="1179" w:right="595"/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</w:pPr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Una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visión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íntima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,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en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torno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a los sentimientos y emociones de las contendientes. Están obligadas a enfrentarse, pero van descubriendo poco a poco, sus afinidades más que sus diferencias.</w:t>
      </w:r>
    </w:p>
    <w:p w:rsidR="00C354E7" w:rsidRPr="00C354E7" w:rsidRDefault="00C354E7" w:rsidP="00C354E7">
      <w:pPr>
        <w:spacing w:before="390" w:line="415" w:lineRule="exact"/>
        <w:ind w:left="1179" w:right="595"/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</w:pPr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Una propuesta que destaca por su sencillez en la puesta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en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escena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pero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tiene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la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profundidad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necesaria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para </w:t>
      </w:r>
      <w:proofErr w:type="spellStart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q</w:t>
      </w:r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ue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los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pequeños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espectadores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se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pregunten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por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esas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pequeñas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guerras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, a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veces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propias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y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otras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veces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ajenas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.</w:t>
      </w:r>
    </w:p>
    <w:p w:rsidR="00C354E7" w:rsidRDefault="00C354E7" w:rsidP="00C354E7">
      <w:pPr>
        <w:spacing w:before="390" w:line="415" w:lineRule="exact"/>
        <w:ind w:left="1179" w:right="595"/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</w:pP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Un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maravilloso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trabajo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de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interpretación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que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consolida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un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espectáculo</w:t>
      </w:r>
      <w:proofErr w:type="spellEnd"/>
      <w:r w:rsidR="00EC5395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conmovedor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 xml:space="preserve"> y </w:t>
      </w:r>
      <w:proofErr w:type="spellStart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emotivo</w:t>
      </w:r>
      <w:proofErr w:type="spellEnd"/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t>.</w:t>
      </w:r>
    </w:p>
    <w:p w:rsidR="005D61E5" w:rsidRPr="00C354E7" w:rsidRDefault="005D61E5" w:rsidP="00C354E7">
      <w:pPr>
        <w:spacing w:before="390" w:line="415" w:lineRule="exact"/>
        <w:ind w:left="1179" w:right="595"/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</w:pPr>
      <w:r w:rsidRPr="00C354E7">
        <w:rPr>
          <w:rFonts w:ascii="Malgun Gothic Semilight" w:hAnsi="Malgun Gothic Semilight" w:cs="Malgun Gothic Semilight"/>
          <w:color w:val="000000"/>
          <w:sz w:val="24"/>
          <w:szCs w:val="24"/>
          <w:lang w:val="eu-ES"/>
        </w:rPr>
        <w:br w:type="page"/>
      </w:r>
    </w:p>
    <w:p w:rsidR="006A14DF" w:rsidRDefault="006A14DF">
      <w:pPr>
        <w:spacing w:before="120" w:line="262" w:lineRule="exact"/>
        <w:ind w:left="1884"/>
        <w:rPr>
          <w:rFonts w:ascii="Malgun Gothic Semilight" w:hAnsi="Malgun Gothic Semilight" w:cs="Malgun Gothic Semilight"/>
          <w:color w:val="000000"/>
          <w:lang w:val="es-ES"/>
        </w:rPr>
      </w:pPr>
    </w:p>
    <w:p w:rsidR="00613702" w:rsidRDefault="00613702" w:rsidP="006A14DF">
      <w:pPr>
        <w:spacing w:before="120" w:line="262" w:lineRule="exact"/>
        <w:ind w:left="1884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Default="00613702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spacing w:line="331" w:lineRule="exact"/>
        <w:ind w:left="1179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sz w:val="28"/>
          <w:szCs w:val="28"/>
          <w:lang w:val="es-ES"/>
        </w:rPr>
        <w:t xml:space="preserve">MARKELIÑE  </w:t>
      </w:r>
    </w:p>
    <w:p w:rsidR="00613702" w:rsidRPr="006A14DF" w:rsidRDefault="005D61E5">
      <w:pPr>
        <w:spacing w:before="193" w:line="403" w:lineRule="exact"/>
        <w:ind w:left="1179" w:right="583"/>
        <w:rPr>
          <w:rFonts w:ascii="Times New Roman" w:hAnsi="Times New Roman" w:cs="Times New Roman"/>
          <w:color w:val="010302"/>
          <w:lang w:val="es-ES"/>
        </w:rPr>
      </w:pPr>
      <w:r>
        <w:rPr>
          <w:rFonts w:ascii="Calibri" w:hAnsi="Calibri" w:cs="Calibri"/>
          <w:color w:val="000000"/>
          <w:lang w:val="es-ES"/>
        </w:rPr>
        <w:t>Laco</w:t>
      </w:r>
      <w:r>
        <w:rPr>
          <w:rFonts w:ascii="Calibri" w:hAnsi="Calibri" w:cs="Calibri"/>
          <w:color w:val="000000"/>
          <w:spacing w:val="20"/>
          <w:lang w:val="es-ES"/>
        </w:rPr>
        <w:t>m</w:t>
      </w:r>
      <w:r>
        <w:rPr>
          <w:rFonts w:ascii="Calibri" w:hAnsi="Calibri" w:cs="Calibri"/>
          <w:color w:val="000000"/>
          <w:lang w:val="es-ES"/>
        </w:rPr>
        <w:t>p</w:t>
      </w:r>
      <w:r>
        <w:rPr>
          <w:rFonts w:ascii="Calibri" w:hAnsi="Calibri" w:cs="Calibri"/>
          <w:color w:val="000000"/>
          <w:spacing w:val="23"/>
          <w:lang w:val="es-ES"/>
        </w:rPr>
        <w:t>a</w:t>
      </w:r>
      <w:r>
        <w:rPr>
          <w:rFonts w:ascii="Calibri" w:hAnsi="Calibri" w:cs="Calibri"/>
          <w:color w:val="000000"/>
          <w:lang w:val="es-ES"/>
        </w:rPr>
        <w:t>ñ</w:t>
      </w:r>
      <w:r>
        <w:rPr>
          <w:rFonts w:ascii="Calibri" w:hAnsi="Calibri" w:cs="Calibri"/>
          <w:color w:val="000000"/>
          <w:spacing w:val="21"/>
          <w:lang w:val="es-ES"/>
        </w:rPr>
        <w:t>í</w:t>
      </w:r>
      <w:r>
        <w:rPr>
          <w:rFonts w:ascii="Calibri" w:hAnsi="Calibri" w:cs="Calibri"/>
          <w:color w:val="000000"/>
          <w:lang w:val="es-ES"/>
        </w:rPr>
        <w:t>aapues</w:t>
      </w:r>
      <w:r>
        <w:rPr>
          <w:rFonts w:ascii="Calibri" w:hAnsi="Calibri" w:cs="Calibri"/>
          <w:color w:val="000000"/>
          <w:spacing w:val="22"/>
          <w:lang w:val="es-ES"/>
        </w:rPr>
        <w:t>t</w:t>
      </w:r>
      <w:r>
        <w:rPr>
          <w:rFonts w:ascii="Calibri" w:hAnsi="Calibri" w:cs="Calibri"/>
          <w:color w:val="000000"/>
          <w:lang w:val="es-ES"/>
        </w:rPr>
        <w:t>apore</w:t>
      </w:r>
      <w:r>
        <w:rPr>
          <w:rFonts w:ascii="Calibri" w:hAnsi="Calibri" w:cs="Calibri"/>
          <w:color w:val="000000"/>
          <w:spacing w:val="21"/>
          <w:lang w:val="es-ES"/>
        </w:rPr>
        <w:t>l</w:t>
      </w:r>
      <w:r>
        <w:rPr>
          <w:rFonts w:ascii="Calibri" w:hAnsi="Calibri" w:cs="Calibri"/>
          <w:color w:val="000000"/>
          <w:lang w:val="es-ES"/>
        </w:rPr>
        <w:t>te</w:t>
      </w:r>
      <w:r>
        <w:rPr>
          <w:rFonts w:ascii="Calibri" w:hAnsi="Calibri" w:cs="Calibri"/>
          <w:color w:val="000000"/>
          <w:spacing w:val="23"/>
          <w:lang w:val="es-ES"/>
        </w:rPr>
        <w:t>a</w:t>
      </w:r>
      <w:r>
        <w:rPr>
          <w:rFonts w:ascii="Calibri" w:hAnsi="Calibri" w:cs="Calibri"/>
          <w:color w:val="000000"/>
          <w:lang w:val="es-ES"/>
        </w:rPr>
        <w:t>tro</w:t>
      </w:r>
      <w:r>
        <w:rPr>
          <w:rFonts w:ascii="Calibri" w:hAnsi="Calibri" w:cs="Calibri"/>
          <w:color w:val="000000"/>
          <w:spacing w:val="20"/>
          <w:lang w:val="es-ES"/>
        </w:rPr>
        <w:t>v</w:t>
      </w:r>
      <w:r>
        <w:rPr>
          <w:rFonts w:ascii="Calibri" w:hAnsi="Calibri" w:cs="Calibri"/>
          <w:color w:val="000000"/>
          <w:spacing w:val="21"/>
          <w:lang w:val="es-ES"/>
        </w:rPr>
        <w:t>i</w:t>
      </w:r>
      <w:r>
        <w:rPr>
          <w:rFonts w:ascii="Calibri" w:hAnsi="Calibri" w:cs="Calibri"/>
          <w:color w:val="000000"/>
          <w:lang w:val="es-ES"/>
        </w:rPr>
        <w:t>sua</w:t>
      </w:r>
      <w:r>
        <w:rPr>
          <w:rFonts w:ascii="Calibri" w:hAnsi="Calibri" w:cs="Calibri"/>
          <w:color w:val="000000"/>
          <w:spacing w:val="21"/>
          <w:lang w:val="es-ES"/>
        </w:rPr>
        <w:t>l</w:t>
      </w:r>
      <w:r w:rsidR="00C860EC">
        <w:rPr>
          <w:rFonts w:ascii="Calibri" w:hAnsi="Calibri" w:cs="Calibri"/>
          <w:color w:val="000000"/>
          <w:spacing w:val="36"/>
          <w:lang w:val="es-ES"/>
        </w:rPr>
        <w:t xml:space="preserve">, la creación original </w:t>
      </w:r>
      <w:r>
        <w:rPr>
          <w:rFonts w:ascii="Calibri" w:hAnsi="Calibri" w:cs="Calibri"/>
          <w:color w:val="000000"/>
          <w:spacing w:val="20"/>
          <w:lang w:val="es-ES"/>
        </w:rPr>
        <w:t>y</w:t>
      </w:r>
      <w:r>
        <w:rPr>
          <w:rFonts w:ascii="Calibri" w:hAnsi="Calibri" w:cs="Calibri"/>
          <w:color w:val="000000"/>
          <w:spacing w:val="21"/>
          <w:lang w:val="es-ES"/>
        </w:rPr>
        <w:t>l</w:t>
      </w:r>
      <w:r>
        <w:rPr>
          <w:rFonts w:ascii="Calibri" w:hAnsi="Calibri" w:cs="Calibri"/>
          <w:color w:val="000000"/>
          <w:lang w:val="es-ES"/>
        </w:rPr>
        <w:t>a</w:t>
      </w:r>
      <w:r>
        <w:rPr>
          <w:rFonts w:ascii="Calibri" w:hAnsi="Calibri" w:cs="Calibri"/>
          <w:color w:val="000000"/>
          <w:spacing w:val="20"/>
          <w:lang w:val="es-ES"/>
        </w:rPr>
        <w:t>g</w:t>
      </w:r>
      <w:r>
        <w:rPr>
          <w:rFonts w:ascii="Calibri" w:hAnsi="Calibri" w:cs="Calibri"/>
          <w:color w:val="000000"/>
          <w:lang w:val="es-ES"/>
        </w:rPr>
        <w:t>estua</w:t>
      </w:r>
      <w:r>
        <w:rPr>
          <w:rFonts w:ascii="Calibri" w:hAnsi="Calibri" w:cs="Calibri"/>
          <w:color w:val="000000"/>
          <w:spacing w:val="21"/>
          <w:lang w:val="es-ES"/>
        </w:rPr>
        <w:t>li</w:t>
      </w:r>
      <w:r>
        <w:rPr>
          <w:rFonts w:ascii="Calibri" w:hAnsi="Calibri" w:cs="Calibri"/>
          <w:color w:val="000000"/>
          <w:lang w:val="es-ES"/>
        </w:rPr>
        <w:t>dadde</w:t>
      </w:r>
      <w:r w:rsidR="005D2AE4">
        <w:rPr>
          <w:rFonts w:ascii="Calibri" w:hAnsi="Calibri" w:cs="Calibri"/>
          <w:color w:val="000000"/>
          <w:spacing w:val="21"/>
          <w:lang w:val="es-ES"/>
        </w:rPr>
        <w:t>sus</w:t>
      </w:r>
      <w:r>
        <w:rPr>
          <w:rFonts w:ascii="Calibri" w:hAnsi="Calibri" w:cs="Calibri"/>
          <w:color w:val="000000"/>
          <w:spacing w:val="21"/>
          <w:lang w:val="es-ES"/>
        </w:rPr>
        <w:t>i</w:t>
      </w:r>
      <w:r>
        <w:rPr>
          <w:rFonts w:ascii="Calibri" w:hAnsi="Calibri" w:cs="Calibri"/>
          <w:color w:val="000000"/>
          <w:lang w:val="es-ES"/>
        </w:rPr>
        <w:t>ntérpr</w:t>
      </w:r>
      <w:r>
        <w:rPr>
          <w:rFonts w:ascii="Calibri" w:hAnsi="Calibri" w:cs="Calibri"/>
          <w:color w:val="000000"/>
          <w:spacing w:val="24"/>
          <w:lang w:val="es-ES"/>
        </w:rPr>
        <w:t>e</w:t>
      </w:r>
      <w:r>
        <w:rPr>
          <w:rFonts w:ascii="Calibri" w:hAnsi="Calibri" w:cs="Calibri"/>
          <w:color w:val="000000"/>
          <w:lang w:val="es-ES"/>
        </w:rPr>
        <w:t>tes</w:t>
      </w:r>
      <w:proofErr w:type="gramStart"/>
      <w:r>
        <w:rPr>
          <w:rFonts w:ascii="Calibri" w:hAnsi="Calibri" w:cs="Calibri"/>
          <w:color w:val="000000"/>
          <w:lang w:val="es-ES"/>
        </w:rPr>
        <w:t>,</w:t>
      </w:r>
      <w:r>
        <w:rPr>
          <w:rFonts w:ascii="Calibri" w:hAnsi="Calibri" w:cs="Calibri"/>
          <w:color w:val="000000"/>
          <w:spacing w:val="-19"/>
          <w:lang w:val="es-ES"/>
        </w:rPr>
        <w:t>y</w:t>
      </w:r>
      <w:r>
        <w:rPr>
          <w:rFonts w:ascii="Calibri" w:hAnsi="Calibri" w:cs="Calibri"/>
          <w:color w:val="000000"/>
          <w:lang w:val="es-ES"/>
        </w:rPr>
        <w:t>con</w:t>
      </w:r>
      <w:r>
        <w:rPr>
          <w:rFonts w:ascii="Calibri" w:hAnsi="Calibri" w:cs="Calibri"/>
          <w:color w:val="000000"/>
          <w:spacing w:val="24"/>
          <w:lang w:val="es-ES"/>
        </w:rPr>
        <w:t>s</w:t>
      </w:r>
      <w:r>
        <w:rPr>
          <w:rFonts w:ascii="Calibri" w:hAnsi="Calibri" w:cs="Calibri"/>
          <w:color w:val="000000"/>
          <w:lang w:val="es-ES"/>
        </w:rPr>
        <w:t>t</w:t>
      </w:r>
      <w:r>
        <w:rPr>
          <w:rFonts w:ascii="Calibri" w:hAnsi="Calibri" w:cs="Calibri"/>
          <w:color w:val="000000"/>
          <w:spacing w:val="21"/>
          <w:lang w:val="es-ES"/>
        </w:rPr>
        <w:t>i</w:t>
      </w:r>
      <w:r>
        <w:rPr>
          <w:rFonts w:ascii="Calibri" w:hAnsi="Calibri" w:cs="Calibri"/>
          <w:color w:val="000000"/>
          <w:lang w:val="es-ES"/>
        </w:rPr>
        <w:t>tu</w:t>
      </w:r>
      <w:r>
        <w:rPr>
          <w:rFonts w:ascii="Calibri" w:hAnsi="Calibri" w:cs="Calibri"/>
          <w:color w:val="000000"/>
          <w:spacing w:val="20"/>
          <w:lang w:val="es-ES"/>
        </w:rPr>
        <w:t>y</w:t>
      </w:r>
      <w:r>
        <w:rPr>
          <w:rFonts w:ascii="Calibri" w:hAnsi="Calibri" w:cs="Calibri"/>
          <w:color w:val="000000"/>
          <w:spacing w:val="24"/>
          <w:lang w:val="es-ES"/>
        </w:rPr>
        <w:t>e</w:t>
      </w:r>
      <w:proofErr w:type="gramEnd"/>
      <w:r>
        <w:rPr>
          <w:rFonts w:ascii="Calibri" w:hAnsi="Calibri" w:cs="Calibri"/>
          <w:color w:val="000000"/>
          <w:lang w:val="es-ES"/>
        </w:rPr>
        <w:t xml:space="preserve"> est</w:t>
      </w:r>
      <w:r>
        <w:rPr>
          <w:rFonts w:ascii="Calibri" w:hAnsi="Calibri" w:cs="Calibri"/>
          <w:color w:val="000000"/>
          <w:spacing w:val="22"/>
          <w:lang w:val="es-ES"/>
        </w:rPr>
        <w:t>o</w:t>
      </w:r>
      <w:r>
        <w:rPr>
          <w:rFonts w:ascii="Calibri" w:hAnsi="Calibri" w:cs="Calibri"/>
          <w:color w:val="000000"/>
          <w:lang w:val="es-ES"/>
        </w:rPr>
        <w:t xml:space="preserve">s </w:t>
      </w:r>
      <w:r>
        <w:rPr>
          <w:rFonts w:ascii="Calibri" w:hAnsi="Calibri" w:cs="Calibri"/>
          <w:color w:val="000000"/>
          <w:spacing w:val="23"/>
          <w:lang w:val="es-ES"/>
        </w:rPr>
        <w:t>d</w:t>
      </w:r>
      <w:r>
        <w:rPr>
          <w:rFonts w:ascii="Calibri" w:hAnsi="Calibri" w:cs="Calibri"/>
          <w:color w:val="000000"/>
          <w:lang w:val="es-ES"/>
        </w:rPr>
        <w:t>os e</w:t>
      </w:r>
      <w:r>
        <w:rPr>
          <w:rFonts w:ascii="Calibri" w:hAnsi="Calibri" w:cs="Calibri"/>
          <w:color w:val="000000"/>
          <w:spacing w:val="21"/>
          <w:lang w:val="es-ES"/>
        </w:rPr>
        <w:t>l</w:t>
      </w:r>
      <w:r>
        <w:rPr>
          <w:rFonts w:ascii="Calibri" w:hAnsi="Calibri" w:cs="Calibri"/>
          <w:color w:val="000000"/>
          <w:lang w:val="es-ES"/>
        </w:rPr>
        <w:t>e</w:t>
      </w:r>
      <w:r>
        <w:rPr>
          <w:rFonts w:ascii="Calibri" w:hAnsi="Calibri" w:cs="Calibri"/>
          <w:color w:val="000000"/>
          <w:spacing w:val="20"/>
          <w:lang w:val="es-ES"/>
        </w:rPr>
        <w:t>m</w:t>
      </w:r>
      <w:r>
        <w:rPr>
          <w:rFonts w:ascii="Calibri" w:hAnsi="Calibri" w:cs="Calibri"/>
          <w:color w:val="000000"/>
          <w:lang w:val="es-ES"/>
        </w:rPr>
        <w:t>en</w:t>
      </w:r>
      <w:r>
        <w:rPr>
          <w:rFonts w:ascii="Calibri" w:hAnsi="Calibri" w:cs="Calibri"/>
          <w:color w:val="000000"/>
          <w:spacing w:val="22"/>
          <w:lang w:val="es-ES"/>
        </w:rPr>
        <w:t>t</w:t>
      </w:r>
      <w:r>
        <w:rPr>
          <w:rFonts w:ascii="Calibri" w:hAnsi="Calibri" w:cs="Calibri"/>
          <w:color w:val="000000"/>
          <w:lang w:val="es-ES"/>
        </w:rPr>
        <w:t>osco</w:t>
      </w:r>
      <w:r>
        <w:rPr>
          <w:rFonts w:ascii="Calibri" w:hAnsi="Calibri" w:cs="Calibri"/>
          <w:color w:val="000000"/>
          <w:spacing w:val="20"/>
          <w:lang w:val="es-ES"/>
        </w:rPr>
        <w:t>m</w:t>
      </w:r>
      <w:r>
        <w:rPr>
          <w:rFonts w:ascii="Calibri" w:hAnsi="Calibri" w:cs="Calibri"/>
          <w:color w:val="000000"/>
          <w:spacing w:val="22"/>
          <w:lang w:val="es-ES"/>
        </w:rPr>
        <w:t>o</w:t>
      </w:r>
      <w:r>
        <w:rPr>
          <w:rFonts w:ascii="Calibri" w:hAnsi="Calibri" w:cs="Calibri"/>
          <w:color w:val="000000"/>
          <w:lang w:val="es-ES"/>
        </w:rPr>
        <w:t xml:space="preserve"> f</w:t>
      </w:r>
      <w:r>
        <w:rPr>
          <w:rFonts w:ascii="Calibri" w:hAnsi="Calibri" w:cs="Calibri"/>
          <w:color w:val="000000"/>
          <w:spacing w:val="23"/>
          <w:lang w:val="es-ES"/>
        </w:rPr>
        <w:t>a</w:t>
      </w:r>
      <w:r>
        <w:rPr>
          <w:rFonts w:ascii="Calibri" w:hAnsi="Calibri" w:cs="Calibri"/>
          <w:color w:val="000000"/>
          <w:lang w:val="es-ES"/>
        </w:rPr>
        <w:t>c</w:t>
      </w:r>
      <w:r>
        <w:rPr>
          <w:rFonts w:ascii="Calibri" w:hAnsi="Calibri" w:cs="Calibri"/>
          <w:color w:val="000000"/>
          <w:spacing w:val="22"/>
          <w:lang w:val="es-ES"/>
        </w:rPr>
        <w:t>t</w:t>
      </w:r>
      <w:r>
        <w:rPr>
          <w:rFonts w:ascii="Calibri" w:hAnsi="Calibri" w:cs="Calibri"/>
          <w:color w:val="000000"/>
          <w:lang w:val="es-ES"/>
        </w:rPr>
        <w:t>o</w:t>
      </w:r>
      <w:r>
        <w:rPr>
          <w:rFonts w:ascii="Calibri" w:hAnsi="Calibri" w:cs="Calibri"/>
          <w:color w:val="000000"/>
          <w:spacing w:val="23"/>
          <w:lang w:val="es-ES"/>
        </w:rPr>
        <w:t>r</w:t>
      </w:r>
      <w:r>
        <w:rPr>
          <w:rFonts w:ascii="Calibri" w:hAnsi="Calibri" w:cs="Calibri"/>
          <w:color w:val="000000"/>
          <w:lang w:val="es-ES"/>
        </w:rPr>
        <w:t>es c</w:t>
      </w:r>
      <w:r>
        <w:rPr>
          <w:rFonts w:ascii="Calibri" w:hAnsi="Calibri" w:cs="Calibri"/>
          <w:color w:val="000000"/>
          <w:spacing w:val="21"/>
          <w:lang w:val="es-ES"/>
        </w:rPr>
        <w:t>l</w:t>
      </w:r>
      <w:r>
        <w:rPr>
          <w:rFonts w:ascii="Calibri" w:hAnsi="Calibri" w:cs="Calibri"/>
          <w:color w:val="000000"/>
          <w:lang w:val="es-ES"/>
        </w:rPr>
        <w:t>a</w:t>
      </w:r>
      <w:r>
        <w:rPr>
          <w:rFonts w:ascii="Calibri" w:hAnsi="Calibri" w:cs="Calibri"/>
          <w:color w:val="000000"/>
          <w:spacing w:val="20"/>
          <w:lang w:val="es-ES"/>
        </w:rPr>
        <w:t>v</w:t>
      </w:r>
      <w:r>
        <w:rPr>
          <w:rFonts w:ascii="Calibri" w:hAnsi="Calibri" w:cs="Calibri"/>
          <w:color w:val="000000"/>
          <w:lang w:val="es-ES"/>
        </w:rPr>
        <w:t>ede s</w:t>
      </w:r>
      <w:r>
        <w:rPr>
          <w:rFonts w:ascii="Calibri" w:hAnsi="Calibri" w:cs="Calibri"/>
          <w:color w:val="000000"/>
          <w:spacing w:val="23"/>
          <w:lang w:val="es-ES"/>
        </w:rPr>
        <w:t>u</w:t>
      </w:r>
      <w:r>
        <w:rPr>
          <w:rFonts w:ascii="Calibri" w:hAnsi="Calibri" w:cs="Calibri"/>
          <w:color w:val="000000"/>
          <w:lang w:val="es-ES"/>
        </w:rPr>
        <w:t xml:space="preserve"> se</w:t>
      </w:r>
      <w:r>
        <w:rPr>
          <w:rFonts w:ascii="Calibri" w:hAnsi="Calibri" w:cs="Calibri"/>
          <w:color w:val="000000"/>
          <w:spacing w:val="21"/>
          <w:lang w:val="es-ES"/>
        </w:rPr>
        <w:t>ll</w:t>
      </w:r>
      <w:r>
        <w:rPr>
          <w:rFonts w:ascii="Calibri" w:hAnsi="Calibri" w:cs="Calibri"/>
          <w:color w:val="000000"/>
          <w:lang w:val="es-ES"/>
        </w:rPr>
        <w:t>o a</w:t>
      </w:r>
      <w:r>
        <w:rPr>
          <w:rFonts w:ascii="Calibri" w:hAnsi="Calibri" w:cs="Calibri"/>
          <w:color w:val="000000"/>
          <w:spacing w:val="23"/>
          <w:lang w:val="es-ES"/>
        </w:rPr>
        <w:t>r</w:t>
      </w:r>
      <w:r>
        <w:rPr>
          <w:rFonts w:ascii="Calibri" w:hAnsi="Calibri" w:cs="Calibri"/>
          <w:color w:val="000000"/>
          <w:lang w:val="es-ES"/>
        </w:rPr>
        <w:t>t</w:t>
      </w:r>
      <w:r>
        <w:rPr>
          <w:rFonts w:ascii="Calibri" w:hAnsi="Calibri" w:cs="Calibri"/>
          <w:color w:val="000000"/>
          <w:spacing w:val="21"/>
          <w:lang w:val="es-ES"/>
        </w:rPr>
        <w:t>í</w:t>
      </w:r>
      <w:r>
        <w:rPr>
          <w:rFonts w:ascii="Calibri" w:hAnsi="Calibri" w:cs="Calibri"/>
          <w:color w:val="000000"/>
          <w:lang w:val="es-ES"/>
        </w:rPr>
        <w:t>st</w:t>
      </w:r>
      <w:r>
        <w:rPr>
          <w:rFonts w:ascii="Calibri" w:hAnsi="Calibri" w:cs="Calibri"/>
          <w:color w:val="000000"/>
          <w:spacing w:val="21"/>
          <w:lang w:val="es-ES"/>
        </w:rPr>
        <w:t>ic</w:t>
      </w:r>
      <w:r>
        <w:rPr>
          <w:rFonts w:ascii="Calibri" w:hAnsi="Calibri" w:cs="Calibri"/>
          <w:color w:val="000000"/>
          <w:lang w:val="es-ES"/>
        </w:rPr>
        <w:t>o</w:t>
      </w:r>
      <w:r>
        <w:rPr>
          <w:rFonts w:ascii="Calibri" w:hAnsi="Calibri" w:cs="Calibri"/>
          <w:color w:val="000000"/>
          <w:spacing w:val="21"/>
          <w:lang w:val="es-ES"/>
        </w:rPr>
        <w:t>.</w:t>
      </w:r>
      <w:r w:rsidR="00C860EC">
        <w:rPr>
          <w:rFonts w:ascii="Calibri" w:hAnsi="Calibri" w:cs="Calibri"/>
          <w:color w:val="000000"/>
          <w:lang w:val="es-ES"/>
        </w:rPr>
        <w:t xml:space="preserve">Un trabajo alineado con la contemporaneidad que busca dejar interrogantes, debate y reflexión en el público. </w:t>
      </w:r>
    </w:p>
    <w:p w:rsidR="00613702" w:rsidRDefault="00613702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spacing w:line="474" w:lineRule="exact"/>
        <w:ind w:left="3910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spacing w:val="-2"/>
          <w:sz w:val="40"/>
          <w:szCs w:val="40"/>
          <w:lang w:val="es-ES"/>
        </w:rPr>
        <w:t xml:space="preserve">CUADRO </w:t>
      </w:r>
      <w:proofErr w:type="spellStart"/>
      <w:r>
        <w:rPr>
          <w:rFonts w:ascii="Malgun Gothic Semilight" w:hAnsi="Malgun Gothic Semilight" w:cs="Malgun Gothic Semilight"/>
          <w:color w:val="000000"/>
          <w:spacing w:val="-2"/>
          <w:sz w:val="40"/>
          <w:szCs w:val="40"/>
          <w:lang w:val="es-ES"/>
        </w:rPr>
        <w:t>ARTíSTICO</w:t>
      </w:r>
      <w:proofErr w:type="spellEnd"/>
    </w:p>
    <w:p w:rsidR="00613702" w:rsidRDefault="00613702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tabs>
          <w:tab w:val="left" w:pos="5491"/>
        </w:tabs>
        <w:spacing w:line="265" w:lineRule="exact"/>
        <w:ind w:left="1179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>Título:</w:t>
      </w:r>
      <w:r>
        <w:rPr>
          <w:rFonts w:ascii="Malgun Gothic Semilight" w:hAnsi="Malgun Gothic Semilight" w:cs="Malgun Gothic Semilight"/>
          <w:color w:val="000000"/>
          <w:lang w:val="es-ES"/>
        </w:rPr>
        <w:tab/>
        <w:t>ZEPO ZAPO</w:t>
      </w:r>
    </w:p>
    <w:p w:rsidR="00613702" w:rsidRDefault="00613702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EE4DB8">
      <w:pPr>
        <w:tabs>
          <w:tab w:val="left" w:pos="5427"/>
        </w:tabs>
        <w:spacing w:line="262" w:lineRule="exact"/>
        <w:ind w:left="1179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 xml:space="preserve">Guión y </w:t>
      </w:r>
      <w:r w:rsidR="005D61E5">
        <w:rPr>
          <w:rFonts w:ascii="Malgun Gothic Semilight" w:hAnsi="Malgun Gothic Semilight" w:cs="Malgun Gothic Semilight"/>
          <w:color w:val="000000"/>
          <w:lang w:val="es-ES"/>
        </w:rPr>
        <w:t>Dramaturgia:</w:t>
      </w:r>
      <w:r w:rsidR="005D61E5">
        <w:rPr>
          <w:rFonts w:ascii="Malgun Gothic Semilight" w:hAnsi="Malgun Gothic Semilight" w:cs="Malgun Gothic Semilight"/>
          <w:color w:val="000000"/>
          <w:lang w:val="es-ES"/>
        </w:rPr>
        <w:tab/>
        <w:t xml:space="preserve">Iñaki </w:t>
      </w:r>
      <w:proofErr w:type="spellStart"/>
      <w:r w:rsidR="005D61E5">
        <w:rPr>
          <w:rFonts w:ascii="Malgun Gothic Semilight" w:hAnsi="Malgun Gothic Semilight" w:cs="Malgun Gothic Semilight"/>
          <w:color w:val="000000"/>
          <w:lang w:val="es-ES"/>
        </w:rPr>
        <w:t>Eguiluz</w:t>
      </w:r>
      <w:proofErr w:type="spellEnd"/>
      <w:r w:rsidR="005D61E5">
        <w:rPr>
          <w:rFonts w:ascii="Malgun Gothic Semilight" w:hAnsi="Malgun Gothic Semilight" w:cs="Malgun Gothic Semilight"/>
          <w:color w:val="000000"/>
          <w:lang w:val="es-ES"/>
        </w:rPr>
        <w:t>.</w:t>
      </w:r>
    </w:p>
    <w:p w:rsidR="00613702" w:rsidRDefault="00613702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tabs>
          <w:tab w:val="left" w:pos="5427"/>
        </w:tabs>
        <w:spacing w:line="262" w:lineRule="exact"/>
        <w:ind w:left="1179"/>
        <w:rPr>
          <w:rFonts w:ascii="Times New Roman" w:hAnsi="Times New Roman" w:cs="Times New Roman"/>
          <w:color w:val="010302"/>
          <w:lang w:val="es-ES"/>
        </w:rPr>
      </w:pPr>
      <w:proofErr w:type="spellStart"/>
      <w:r>
        <w:rPr>
          <w:rFonts w:ascii="Malgun Gothic Semilight" w:hAnsi="Malgun Gothic Semilight" w:cs="Malgun Gothic Semilight"/>
          <w:color w:val="000000"/>
          <w:lang w:val="es-ES"/>
        </w:rPr>
        <w:t>Fomato</w:t>
      </w:r>
      <w:proofErr w:type="spellEnd"/>
      <w:r>
        <w:rPr>
          <w:rFonts w:ascii="Malgun Gothic Semilight" w:hAnsi="Malgun Gothic Semilight" w:cs="Malgun Gothic Semilight"/>
          <w:color w:val="000000"/>
          <w:lang w:val="es-ES"/>
        </w:rPr>
        <w:t xml:space="preserve"> público:</w:t>
      </w:r>
      <w:r>
        <w:rPr>
          <w:rFonts w:ascii="Malgun Gothic Semilight" w:hAnsi="Malgun Gothic Semilight" w:cs="Malgun Gothic Semilight"/>
          <w:color w:val="000000"/>
          <w:lang w:val="es-ES"/>
        </w:rPr>
        <w:tab/>
        <w:t>Sala para público infantil-familiar.</w:t>
      </w:r>
    </w:p>
    <w:p w:rsidR="00613702" w:rsidRDefault="00613702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tabs>
          <w:tab w:val="left" w:pos="5427"/>
        </w:tabs>
        <w:spacing w:line="262" w:lineRule="exact"/>
        <w:ind w:left="1179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>Dirección:</w:t>
      </w:r>
      <w:r>
        <w:rPr>
          <w:rFonts w:ascii="Malgun Gothic Semilight" w:hAnsi="Malgun Gothic Semilight" w:cs="Malgun Gothic Semilight"/>
          <w:color w:val="000000"/>
          <w:lang w:val="es-ES"/>
        </w:rPr>
        <w:tab/>
        <w:t>Markeliñe</w:t>
      </w:r>
    </w:p>
    <w:p w:rsidR="00613702" w:rsidRDefault="00613702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EE4DB8" w:rsidRDefault="005D61E5">
      <w:pPr>
        <w:tabs>
          <w:tab w:val="left" w:pos="5427"/>
        </w:tabs>
        <w:spacing w:line="262" w:lineRule="exact"/>
        <w:ind w:left="1179"/>
        <w:rPr>
          <w:rFonts w:ascii="Malgun Gothic Semilight" w:hAnsi="Malgun Gothic Semilight" w:cs="Malgun Gothic Semilight"/>
          <w:color w:val="000000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>Interpretación:</w:t>
      </w:r>
      <w:r>
        <w:rPr>
          <w:rFonts w:ascii="Malgun Gothic Semilight" w:hAnsi="Malgun Gothic Semilight" w:cs="Malgun Gothic Semilight"/>
          <w:color w:val="000000"/>
          <w:lang w:val="es-ES"/>
        </w:rPr>
        <w:tab/>
        <w:t xml:space="preserve">Itziar Fragua. Nerea Martínez </w:t>
      </w:r>
    </w:p>
    <w:p w:rsidR="00EE4DB8" w:rsidRDefault="00EE4DB8">
      <w:pPr>
        <w:tabs>
          <w:tab w:val="left" w:pos="5427"/>
        </w:tabs>
        <w:spacing w:line="262" w:lineRule="exact"/>
        <w:ind w:left="1179"/>
        <w:rPr>
          <w:rFonts w:ascii="Malgun Gothic Semilight" w:hAnsi="Malgun Gothic Semilight" w:cs="Malgun Gothic Semilight"/>
          <w:color w:val="000000"/>
          <w:lang w:val="es-ES"/>
        </w:rPr>
      </w:pPr>
    </w:p>
    <w:p w:rsidR="00613702" w:rsidRPr="006A14DF" w:rsidRDefault="00EE4DB8">
      <w:pPr>
        <w:tabs>
          <w:tab w:val="left" w:pos="5427"/>
        </w:tabs>
        <w:spacing w:line="262" w:lineRule="exact"/>
        <w:ind w:left="1179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>E</w:t>
      </w:r>
      <w:r w:rsidR="005D61E5">
        <w:rPr>
          <w:rFonts w:ascii="Malgun Gothic Semilight" w:hAnsi="Malgun Gothic Semilight" w:cs="Malgun Gothic Semilight"/>
          <w:color w:val="000000"/>
          <w:lang w:val="es-ES"/>
        </w:rPr>
        <w:t>scenografía:</w:t>
      </w:r>
      <w:r w:rsidR="005D61E5">
        <w:rPr>
          <w:rFonts w:ascii="Malgun Gothic Semilight" w:hAnsi="Malgun Gothic Semilight" w:cs="Malgun Gothic Semilight"/>
          <w:color w:val="000000"/>
          <w:lang w:val="es-ES"/>
        </w:rPr>
        <w:tab/>
        <w:t>Concepto Markeliñe</w:t>
      </w:r>
    </w:p>
    <w:p w:rsidR="00613702" w:rsidRDefault="00613702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tabs>
          <w:tab w:val="left" w:pos="5427"/>
        </w:tabs>
        <w:spacing w:line="265" w:lineRule="exact"/>
        <w:ind w:left="1179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>Iluminación:</w:t>
      </w:r>
      <w:r>
        <w:rPr>
          <w:rFonts w:ascii="Malgun Gothic Semilight" w:hAnsi="Malgun Gothic Semilight" w:cs="Malgun Gothic Semilight"/>
          <w:color w:val="000000"/>
          <w:lang w:val="es-ES"/>
        </w:rPr>
        <w:tab/>
        <w:t>Paco Trujillo</w:t>
      </w:r>
    </w:p>
    <w:p w:rsidR="00613702" w:rsidRDefault="00613702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tabs>
          <w:tab w:val="left" w:pos="5427"/>
        </w:tabs>
        <w:spacing w:line="262" w:lineRule="exact"/>
        <w:ind w:left="1179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>Vestuario:</w:t>
      </w:r>
      <w:r>
        <w:rPr>
          <w:rFonts w:ascii="Malgun Gothic Semilight" w:hAnsi="Malgun Gothic Semilight" w:cs="Malgun Gothic Semilight"/>
          <w:color w:val="000000"/>
          <w:lang w:val="es-ES"/>
        </w:rPr>
        <w:tab/>
        <w:t xml:space="preserve">Marieta </w:t>
      </w:r>
      <w:proofErr w:type="spellStart"/>
      <w:r>
        <w:rPr>
          <w:rFonts w:ascii="Malgun Gothic Semilight" w:hAnsi="Malgun Gothic Semilight" w:cs="Malgun Gothic Semilight"/>
          <w:color w:val="000000"/>
          <w:lang w:val="es-ES"/>
        </w:rPr>
        <w:t>soul</w:t>
      </w:r>
      <w:proofErr w:type="spellEnd"/>
      <w:r>
        <w:rPr>
          <w:rFonts w:ascii="Malgun Gothic Semilight" w:hAnsi="Malgun Gothic Semilight" w:cs="Malgun Gothic Semilight"/>
          <w:color w:val="000000"/>
          <w:lang w:val="es-ES"/>
        </w:rPr>
        <w:t>.</w:t>
      </w:r>
    </w:p>
    <w:p w:rsidR="00613702" w:rsidRDefault="00613702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tabs>
          <w:tab w:val="left" w:pos="5427"/>
        </w:tabs>
        <w:spacing w:line="265" w:lineRule="exact"/>
        <w:ind w:left="1179"/>
        <w:rPr>
          <w:rFonts w:ascii="Times New Roman" w:hAnsi="Times New Roman" w:cs="Times New Roman"/>
          <w:color w:val="010302"/>
          <w:lang w:val="es-ES"/>
        </w:rPr>
      </w:pPr>
      <w:proofErr w:type="spellStart"/>
      <w:r>
        <w:rPr>
          <w:rFonts w:ascii="Malgun Gothic Semilight" w:hAnsi="Malgun Gothic Semilight" w:cs="Malgun Gothic Semilight"/>
          <w:color w:val="000000"/>
          <w:lang w:val="es-ES"/>
        </w:rPr>
        <w:t>Atrezzo</w:t>
      </w:r>
      <w:proofErr w:type="spellEnd"/>
      <w:r>
        <w:rPr>
          <w:rFonts w:ascii="Malgun Gothic Semilight" w:hAnsi="Malgun Gothic Semilight" w:cs="Malgun Gothic Semilight"/>
          <w:color w:val="000000"/>
          <w:lang w:val="es-ES"/>
        </w:rPr>
        <w:t>:</w:t>
      </w:r>
      <w:r>
        <w:rPr>
          <w:rFonts w:ascii="Malgun Gothic Semilight" w:hAnsi="Malgun Gothic Semilight" w:cs="Malgun Gothic Semilight"/>
          <w:color w:val="000000"/>
          <w:lang w:val="es-ES"/>
        </w:rPr>
        <w:tab/>
        <w:t>Ruiz Carpinteros, Javi Fernández</w:t>
      </w:r>
    </w:p>
    <w:p w:rsidR="00613702" w:rsidRDefault="00613702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tabs>
          <w:tab w:val="left" w:pos="5427"/>
        </w:tabs>
        <w:spacing w:line="262" w:lineRule="exact"/>
        <w:ind w:left="1179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>Música:</w:t>
      </w:r>
      <w:r>
        <w:rPr>
          <w:rFonts w:ascii="Malgun Gothic Semilight" w:hAnsi="Malgun Gothic Semilight" w:cs="Malgun Gothic Semilight"/>
          <w:color w:val="000000"/>
          <w:lang w:val="es-ES"/>
        </w:rPr>
        <w:tab/>
      </w:r>
      <w:proofErr w:type="spellStart"/>
      <w:r>
        <w:rPr>
          <w:rFonts w:ascii="Malgun Gothic Semilight" w:hAnsi="Malgun Gothic Semilight" w:cs="Malgun Gothic Semilight"/>
          <w:color w:val="000000"/>
          <w:lang w:val="es-ES"/>
        </w:rPr>
        <w:t>Jim</w:t>
      </w:r>
      <w:proofErr w:type="spellEnd"/>
      <w:r>
        <w:rPr>
          <w:rFonts w:ascii="Malgun Gothic Semilight" w:hAnsi="Malgun Gothic Semilight" w:cs="Malgun Gothic Semilight"/>
          <w:color w:val="000000"/>
          <w:lang w:val="es-ES"/>
        </w:rPr>
        <w:t xml:space="preserve"> Pinchen</w:t>
      </w:r>
    </w:p>
    <w:p w:rsidR="00613702" w:rsidRDefault="00613702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tabs>
          <w:tab w:val="left" w:pos="5427"/>
        </w:tabs>
        <w:spacing w:line="262" w:lineRule="exact"/>
        <w:ind w:left="1179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>Fotografía:</w:t>
      </w:r>
      <w:r>
        <w:rPr>
          <w:rFonts w:ascii="Malgun Gothic Semilight" w:hAnsi="Malgun Gothic Semilight" w:cs="Malgun Gothic Semilight"/>
          <w:color w:val="000000"/>
          <w:lang w:val="es-ES"/>
        </w:rPr>
        <w:tab/>
      </w:r>
      <w:r w:rsidR="00EE4DB8">
        <w:rPr>
          <w:rFonts w:ascii="Malgun Gothic Semilight" w:hAnsi="Malgun Gothic Semilight" w:cs="Malgun Gothic Semilight"/>
          <w:color w:val="000000"/>
          <w:lang w:val="es-ES"/>
        </w:rPr>
        <w:t>Jesús Mari García</w:t>
      </w:r>
      <w:r>
        <w:rPr>
          <w:rFonts w:ascii="Malgun Gothic Semilight" w:hAnsi="Malgun Gothic Semilight" w:cs="Malgun Gothic Semilight"/>
          <w:color w:val="000000"/>
          <w:lang w:val="es-ES"/>
        </w:rPr>
        <w:t>.</w:t>
      </w:r>
    </w:p>
    <w:p w:rsidR="00613702" w:rsidRDefault="00613702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tabs>
          <w:tab w:val="left" w:pos="5427"/>
        </w:tabs>
        <w:spacing w:line="265" w:lineRule="exact"/>
        <w:ind w:left="1179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>Dossier y diseño:</w:t>
      </w:r>
      <w:r>
        <w:rPr>
          <w:rFonts w:ascii="Malgun Gothic Semilight" w:hAnsi="Malgun Gothic Semilight" w:cs="Malgun Gothic Semilight"/>
          <w:color w:val="000000"/>
          <w:lang w:val="es-ES"/>
        </w:rPr>
        <w:tab/>
      </w:r>
    </w:p>
    <w:p w:rsidR="00613702" w:rsidRDefault="00613702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tabs>
          <w:tab w:val="left" w:pos="5489"/>
        </w:tabs>
        <w:spacing w:line="265" w:lineRule="exact"/>
        <w:ind w:left="1179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>Producción:</w:t>
      </w:r>
      <w:r>
        <w:rPr>
          <w:rFonts w:ascii="Malgun Gothic Semilight" w:hAnsi="Malgun Gothic Semilight" w:cs="Malgun Gothic Semilight"/>
          <w:color w:val="000000"/>
          <w:lang w:val="es-ES"/>
        </w:rPr>
        <w:tab/>
        <w:t>Markeliñe.</w:t>
      </w:r>
    </w:p>
    <w:p w:rsidR="00613702" w:rsidRDefault="00613702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613702" w:rsidRPr="006A14DF" w:rsidRDefault="005D61E5">
      <w:pPr>
        <w:tabs>
          <w:tab w:val="left" w:pos="5427"/>
        </w:tabs>
        <w:spacing w:line="262" w:lineRule="exact"/>
        <w:ind w:left="1179"/>
        <w:rPr>
          <w:rFonts w:ascii="Times New Roman" w:hAnsi="Times New Roman" w:cs="Times New Roman"/>
          <w:color w:val="010302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 xml:space="preserve">Promoción y distribución: </w:t>
      </w:r>
      <w:r>
        <w:rPr>
          <w:rFonts w:ascii="Malgun Gothic Semilight" w:hAnsi="Malgun Gothic Semilight" w:cs="Malgun Gothic Semilight"/>
          <w:color w:val="000000"/>
          <w:lang w:val="es-ES"/>
        </w:rPr>
        <w:tab/>
      </w:r>
      <w:r>
        <w:rPr>
          <w:rFonts w:ascii="Malgun Gothic Semilight" w:hAnsi="Malgun Gothic Semilight" w:cs="Malgun Gothic Semilight"/>
          <w:color w:val="000000"/>
          <w:spacing w:val="-2"/>
          <w:lang w:val="es-ES"/>
        </w:rPr>
        <w:t>Teresa Sala.</w:t>
      </w:r>
    </w:p>
    <w:p w:rsidR="00613702" w:rsidRDefault="00613702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EE4DB8" w:rsidRDefault="005D61E5">
      <w:pPr>
        <w:tabs>
          <w:tab w:val="left" w:pos="5427"/>
        </w:tabs>
        <w:spacing w:line="265" w:lineRule="exact"/>
        <w:ind w:left="1179"/>
        <w:rPr>
          <w:rFonts w:ascii="Times New Roman" w:hAnsi="Times New Roman" w:cs="Times New Roman"/>
          <w:lang w:val="es-ES"/>
        </w:rPr>
      </w:pPr>
      <w:r>
        <w:rPr>
          <w:rFonts w:ascii="Malgun Gothic Semilight" w:hAnsi="Malgun Gothic Semilight" w:cs="Malgun Gothic Semilight"/>
          <w:color w:val="000000"/>
          <w:lang w:val="es-ES"/>
        </w:rPr>
        <w:t>Coordinación</w:t>
      </w:r>
      <w:bookmarkStart w:id="0" w:name="_GoBack"/>
      <w:bookmarkEnd w:id="0"/>
      <w:r>
        <w:rPr>
          <w:rFonts w:ascii="Malgun Gothic Semilight" w:hAnsi="Malgun Gothic Semilight" w:cs="Malgun Gothic Semilight"/>
          <w:color w:val="000000"/>
          <w:lang w:val="es-ES"/>
        </w:rPr>
        <w:t>:</w:t>
      </w:r>
      <w:r>
        <w:rPr>
          <w:rFonts w:ascii="Malgun Gothic Semilight" w:hAnsi="Malgun Gothic Semilight" w:cs="Malgun Gothic Semilight"/>
          <w:color w:val="000000"/>
          <w:lang w:val="es-ES"/>
        </w:rPr>
        <w:tab/>
      </w:r>
      <w:proofErr w:type="spellStart"/>
      <w:r>
        <w:rPr>
          <w:rFonts w:ascii="Malgun Gothic Semilight" w:hAnsi="Malgun Gothic Semilight" w:cs="Malgun Gothic Semilight"/>
          <w:color w:val="000000"/>
          <w:lang w:val="es-ES"/>
        </w:rPr>
        <w:t>Joserra</w:t>
      </w:r>
      <w:proofErr w:type="spellEnd"/>
      <w:r>
        <w:rPr>
          <w:rFonts w:ascii="Malgun Gothic Semilight" w:hAnsi="Malgun Gothic Semilight" w:cs="Malgun Gothic Semilight"/>
          <w:color w:val="000000"/>
          <w:lang w:val="es-ES"/>
        </w:rPr>
        <w:t xml:space="preserve"> Martínez</w:t>
      </w:r>
    </w:p>
    <w:p w:rsidR="00613702" w:rsidRDefault="00613702" w:rsidP="00EE4DB8">
      <w:pPr>
        <w:tabs>
          <w:tab w:val="left" w:pos="5427"/>
        </w:tabs>
        <w:spacing w:line="265" w:lineRule="exact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C860EC" w:rsidRDefault="00C860EC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br w:type="page"/>
      </w:r>
    </w:p>
    <w:p w:rsidR="00C860EC" w:rsidRPr="00AD6759" w:rsidRDefault="00C860EC" w:rsidP="00AD6759">
      <w:pPr>
        <w:spacing w:line="331" w:lineRule="exact"/>
        <w:ind w:left="1179"/>
        <w:rPr>
          <w:rFonts w:ascii="Malgun Gothic Semilight" w:hAnsi="Malgun Gothic Semilight" w:cs="Malgun Gothic Semilight"/>
          <w:color w:val="000000"/>
          <w:sz w:val="28"/>
          <w:szCs w:val="28"/>
          <w:lang w:val="es-ES"/>
        </w:rPr>
      </w:pPr>
      <w:r w:rsidRPr="00AD6759">
        <w:rPr>
          <w:rFonts w:ascii="Malgun Gothic Semilight" w:hAnsi="Malgun Gothic Semilight" w:cs="Malgun Gothic Semilight"/>
          <w:color w:val="000000"/>
          <w:sz w:val="28"/>
          <w:szCs w:val="28"/>
          <w:lang w:val="es-ES"/>
        </w:rPr>
        <w:lastRenderedPageBreak/>
        <w:t>SINOPSI</w:t>
      </w:r>
      <w:r w:rsidR="007B61C4">
        <w:rPr>
          <w:rFonts w:ascii="Malgun Gothic Semilight" w:hAnsi="Malgun Gothic Semilight" w:cs="Malgun Gothic Semilight"/>
          <w:color w:val="000000"/>
          <w:sz w:val="28"/>
          <w:szCs w:val="28"/>
          <w:lang w:val="es-ES"/>
        </w:rPr>
        <w:t>S</w:t>
      </w:r>
    </w:p>
    <w:p w:rsidR="00C860EC" w:rsidRDefault="007B61C4" w:rsidP="00EE4DB8">
      <w:pPr>
        <w:tabs>
          <w:tab w:val="left" w:pos="5427"/>
        </w:tabs>
        <w:spacing w:line="265" w:lineRule="exact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Malgun Gothic Semilight" w:hAnsi="Malgun Gothic Semilight" w:cs="Malgun Gothic Semilight"/>
          <w:color w:val="000000"/>
          <w:sz w:val="28"/>
          <w:szCs w:val="28"/>
          <w:lang w:val="es-ES"/>
        </w:rPr>
        <w:t xml:space="preserve">Se puede elegir el párrafo que más interese. </w:t>
      </w:r>
    </w:p>
    <w:p w:rsidR="00C860EC" w:rsidRPr="00AD6759" w:rsidRDefault="00C860EC" w:rsidP="00C860EC">
      <w:pPr>
        <w:jc w:val="center"/>
        <w:rPr>
          <w:rFonts w:ascii="Malgun Gothic" w:eastAsia="Malgun Gothic" w:hAnsi="Malgun Gothic"/>
          <w:b/>
          <w:bCs/>
          <w:sz w:val="28"/>
          <w:lang w:val="es-ES"/>
        </w:rPr>
      </w:pPr>
      <w:proofErr w:type="gramStart"/>
      <w:r w:rsidRPr="00AD6759">
        <w:rPr>
          <w:rFonts w:ascii="Malgun Gothic" w:eastAsia="Malgun Gothic" w:hAnsi="Malgun Gothic"/>
          <w:b/>
          <w:bCs/>
          <w:sz w:val="28"/>
          <w:lang w:val="es-ES"/>
        </w:rPr>
        <w:t>( Una</w:t>
      </w:r>
      <w:proofErr w:type="gramEnd"/>
      <w:r w:rsidRPr="00AD6759">
        <w:rPr>
          <w:rFonts w:ascii="Malgun Gothic" w:eastAsia="Malgun Gothic" w:hAnsi="Malgun Gothic"/>
          <w:b/>
          <w:bCs/>
          <w:sz w:val="28"/>
          <w:lang w:val="es-ES"/>
        </w:rPr>
        <w:t xml:space="preserve"> historia en algún lugar de la guerra)</w:t>
      </w:r>
    </w:p>
    <w:p w:rsidR="00C860EC" w:rsidRPr="00C860EC" w:rsidRDefault="00C860EC" w:rsidP="00C860EC">
      <w:pPr>
        <w:rPr>
          <w:lang w:val="es-ES"/>
        </w:rPr>
      </w:pPr>
    </w:p>
    <w:p w:rsidR="00C860EC" w:rsidRDefault="00C860EC" w:rsidP="00AD6759">
      <w:pPr>
        <w:spacing w:before="130" w:line="415" w:lineRule="exact"/>
        <w:ind w:left="1179" w:right="995"/>
        <w:jc w:val="both"/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</w:pPr>
      <w:proofErr w:type="spellStart"/>
      <w:r w:rsidRPr="00AD675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>Zepo</w:t>
      </w:r>
      <w:proofErr w:type="spellEnd"/>
      <w:r w:rsidRPr="00AD675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 xml:space="preserve"> vive en el campo apaciblemente con su madre. Un día, unos extraños sonidos de aviones anuncian una guerra cercana. </w:t>
      </w:r>
      <w:proofErr w:type="spellStart"/>
      <w:r w:rsidRPr="00AD675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>Zepo</w:t>
      </w:r>
      <w:proofErr w:type="spellEnd"/>
      <w:r w:rsidRPr="00AD675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 xml:space="preserve">, nerviosa y enfadada, se prepara para salir y corre bajo el bombardeo como un soldado más.  En esta carrera se encontrará cara a cara con una enemiga, y así empezará sus particulares batallas. </w:t>
      </w:r>
    </w:p>
    <w:p w:rsidR="00721A09" w:rsidRDefault="00721A09" w:rsidP="008F7C36">
      <w:pPr>
        <w:spacing w:before="130" w:line="415" w:lineRule="exact"/>
        <w:ind w:left="1179" w:right="995"/>
        <w:jc w:val="both"/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</w:pPr>
      <w:proofErr w:type="spellStart"/>
      <w:r w:rsidRPr="00721A0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>Zepo</w:t>
      </w:r>
      <w:proofErr w:type="spellEnd"/>
      <w:r w:rsidRPr="00721A0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 xml:space="preserve"> está en el frente, pero no hay nadie por lo que se tranquiliza un poco. </w:t>
      </w:r>
      <w:r w:rsidR="008F7C36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>Hasta que</w:t>
      </w:r>
      <w:r w:rsidRPr="00721A0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 xml:space="preserve"> de pronto, aparece otra como ella, pero distinta. Otra indumentaria, otros ademanes pero con el mismo miedo, valentía y prejuicio </w:t>
      </w:r>
      <w:proofErr w:type="spellStart"/>
      <w:r w:rsidRPr="00721A0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>mútuo</w:t>
      </w:r>
      <w:proofErr w:type="spellEnd"/>
      <w:r w:rsidRPr="00721A0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>. Dos soldados enemig</w:t>
      </w:r>
      <w:r w:rsidR="00762353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>a</w:t>
      </w:r>
      <w:r w:rsidRPr="00721A0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 xml:space="preserve">s frente a frente. </w:t>
      </w:r>
      <w:proofErr w:type="spellStart"/>
      <w:r w:rsidRPr="00721A0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>Zepo</w:t>
      </w:r>
      <w:proofErr w:type="spellEnd"/>
      <w:r w:rsidRPr="00721A0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 xml:space="preserve"> contra la enemiga, Zapo. Y comienza la guerra...</w:t>
      </w:r>
    </w:p>
    <w:p w:rsidR="00762353" w:rsidRPr="00762353" w:rsidRDefault="00762353" w:rsidP="00762353">
      <w:pPr>
        <w:spacing w:before="130" w:line="415" w:lineRule="exact"/>
        <w:ind w:left="1179" w:right="995"/>
        <w:jc w:val="both"/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</w:pPr>
      <w:r w:rsidRPr="00762353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 xml:space="preserve">La de </w:t>
      </w:r>
      <w:proofErr w:type="spellStart"/>
      <w:r w:rsidRPr="00762353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>Zepo</w:t>
      </w:r>
      <w:proofErr w:type="spellEnd"/>
      <w:r w:rsidRPr="00762353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 xml:space="preserve"> y Zapo es una guerra extraña, distinta a como se ven en el cine o la televisión, porque las protagonistas no necesitan disparar para decir “aquí estoy yo y soy mejor que tú” o, al revés “soy peor que tú”. Probablemente ya saben que las palabras, las miradas o los gestos pueden herir más que las armas.</w:t>
      </w:r>
    </w:p>
    <w:p w:rsidR="00C860EC" w:rsidRPr="00AD6759" w:rsidRDefault="00C860EC" w:rsidP="00AD6759">
      <w:pPr>
        <w:spacing w:before="130" w:line="415" w:lineRule="exact"/>
        <w:ind w:left="1179" w:right="995"/>
        <w:jc w:val="both"/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</w:pPr>
      <w:r w:rsidRPr="00AD675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>Según transcurren sus disputas,  encuentros y desencuentros en ese particular universo compartido, ocurre algo curioso entre soldados enemigos. Es un secreto que cada una se guarda como una sensación inconfesable: “¿Por qué somos enemigas si parece que nos gusta estar juntas?”, se preguntan sin decirlo.</w:t>
      </w:r>
    </w:p>
    <w:p w:rsidR="00C860EC" w:rsidRDefault="00C860EC" w:rsidP="00AD6759">
      <w:pPr>
        <w:pBdr>
          <w:bottom w:val="single" w:sz="12" w:space="1" w:color="auto"/>
        </w:pBdr>
        <w:spacing w:before="130" w:line="415" w:lineRule="exact"/>
        <w:ind w:left="1179" w:right="995"/>
        <w:jc w:val="both"/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</w:pPr>
      <w:r w:rsidRPr="00AD675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>Aunque la guerra siga, las dos soldada</w:t>
      </w:r>
      <w:r w:rsidR="000858EE" w:rsidRPr="00AD675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>s enemigas</w:t>
      </w:r>
      <w:r w:rsidRPr="00AD6759"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  <w:t xml:space="preserve"> tendrán que superarla a su manera. Probablemente siendo valientes para ser ellas mismas, para dar rienda suelta a sus sentimientos por encima de prejuicios impuestos.Al final, una de tantas bombas caídas desde el cielo, les demostrará que sí serán capaces de hacerlo. Y lo harán a su manera, para que una madre vuelva a abrazar a una hija.</w:t>
      </w:r>
    </w:p>
    <w:p w:rsidR="00762353" w:rsidRPr="00AD6759" w:rsidRDefault="00762353" w:rsidP="00AD6759">
      <w:pPr>
        <w:pBdr>
          <w:bottom w:val="single" w:sz="12" w:space="1" w:color="auto"/>
        </w:pBdr>
        <w:spacing w:before="130" w:line="415" w:lineRule="exact"/>
        <w:ind w:left="1179" w:right="995"/>
        <w:jc w:val="both"/>
        <w:rPr>
          <w:rFonts w:ascii="Malgun Gothic Semilight" w:hAnsi="Malgun Gothic Semilight" w:cs="Malgun Gothic Semilight"/>
          <w:color w:val="000000"/>
          <w:sz w:val="24"/>
          <w:szCs w:val="24"/>
          <w:lang w:val="es-ES"/>
        </w:rPr>
      </w:pPr>
    </w:p>
    <w:p w:rsidR="00762353" w:rsidRPr="00762353" w:rsidRDefault="00762353" w:rsidP="00762353">
      <w:pPr>
        <w:tabs>
          <w:tab w:val="left" w:pos="5427"/>
        </w:tabs>
        <w:spacing w:line="265" w:lineRule="exact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Zepo</w:t>
      </w:r>
      <w:proofErr w:type="spellEnd"/>
      <w:r w:rsidRPr="00762353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 xml:space="preserve"> va a la guerra</w:t>
      </w:r>
      <w:proofErr w:type="gramStart"/>
      <w:r w:rsidRPr="00762353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..</w:t>
      </w:r>
      <w:proofErr w:type="gramEnd"/>
      <w:r w:rsidRPr="00762353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 xml:space="preserve">En el frente no hay nadie por lo que se tranquiliza un poco. Pero, de pronto, aparece otra como ella, pero distinta. Otra indumentaria, otros ademanes pero con el mismo miedo, valentía y prejuicio </w:t>
      </w:r>
      <w:proofErr w:type="spellStart"/>
      <w:r w:rsidRPr="00762353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mútuo</w:t>
      </w:r>
      <w:proofErr w:type="spellEnd"/>
      <w:r w:rsidRPr="00762353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. D</w:t>
      </w:r>
      <w:r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os soldadas enemiga</w:t>
      </w:r>
      <w:r w:rsidRPr="00762353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s frente a frente. Es una guerra extraña, distinta a como se ven en el cine o la televisión, porque no necesitan disparar. Sin embargo, según transcurren sus disputas y batallas, sus encuentros y desencuentros van transformándose en una historia de amistad: “¿Por qué somos enemigas si parece que nos gusta estar juntas?”, se preguntan sin decirlo. Pero en una guerra no hay amig</w:t>
      </w:r>
      <w:r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a</w:t>
      </w:r>
      <w:r w:rsidRPr="00762353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s.</w:t>
      </w:r>
    </w:p>
    <w:p w:rsidR="00762353" w:rsidRDefault="00762353" w:rsidP="00EE4DB8">
      <w:pPr>
        <w:tabs>
          <w:tab w:val="left" w:pos="5427"/>
        </w:tabs>
        <w:spacing w:line="265" w:lineRule="exact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sectPr w:rsidR="00762353" w:rsidSect="00AD6759">
      <w:type w:val="continuous"/>
      <w:pgSz w:w="11910" w:h="16850"/>
      <w:pgMar w:top="1560" w:right="500" w:bottom="275" w:left="5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13702"/>
    <w:rsid w:val="000858EE"/>
    <w:rsid w:val="00132D8B"/>
    <w:rsid w:val="005D2AE4"/>
    <w:rsid w:val="005D61E5"/>
    <w:rsid w:val="00613702"/>
    <w:rsid w:val="006A14DF"/>
    <w:rsid w:val="00721A09"/>
    <w:rsid w:val="00762353"/>
    <w:rsid w:val="007B61C4"/>
    <w:rsid w:val="008F7C36"/>
    <w:rsid w:val="00A73E1C"/>
    <w:rsid w:val="00AD6759"/>
    <w:rsid w:val="00C354E7"/>
    <w:rsid w:val="00C860EC"/>
    <w:rsid w:val="00EC5395"/>
    <w:rsid w:val="00EE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2D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D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32D8B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  <w:rsid w:val="00132D8B"/>
  </w:style>
  <w:style w:type="paragraph" w:customStyle="1" w:styleId="TableParagraph">
    <w:name w:val="Table Paragraph"/>
    <w:basedOn w:val="Normal"/>
    <w:uiPriority w:val="1"/>
    <w:qFormat/>
    <w:rsid w:val="00132D8B"/>
  </w:style>
  <w:style w:type="table" w:styleId="Tablaconcuadrcula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D2AE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D2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D2AE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D2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Markeliñe</cp:lastModifiedBy>
  <cp:revision>6</cp:revision>
  <dcterms:created xsi:type="dcterms:W3CDTF">2024-12-18T08:14:00Z</dcterms:created>
  <dcterms:modified xsi:type="dcterms:W3CDTF">2025-01-15T12:42:00Z</dcterms:modified>
</cp:coreProperties>
</file>